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PROYECTO DE ORDENANZA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INSTITUIR EL AÑO 2020 COMO EL “AÑO DEL GENERAL MANUEL BELGRANO”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VISTO: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el Decreto 2/2020 (DCTO-2020-2-APN-PTE - Declaración) de Presidencia de la Nación, establece el 2020 como el año del General Manuel Belgrano, ya que se cumplen doscientos cincuenta (250) años desde el nacimiento de Dr. Manuel Belgrano y doscientos  (200) años desde su muerte, y;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CONSIDERANDO: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Manuel José Joaquín del Corazón de Jesús Belgrano, considerado el Gran Patriota Argentino, nació en Buenos Aires el 3 de junio de 1770 y este año se cumplen 250 años de su nacimiento.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el General Belgrano no solo es uno de los próceres liberadores de la Patria, ha sido una persona multifacética, destacando en todas las actividades que emprendió a lo largo de su vida, como político, diplomático, periodista, abogado, militar y defensor acérrimo de la enseñanza estatal.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Manuel Belgrano es un incomparable ejemplo de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valores, caracterizado por su dedicación a la causa patriótica, su abnegación, y por explicar con su vida que el sacrificio supremo de un hombre es por la Patria y el bien común.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es conocido como el creador de la bandera ya que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el 27 de febrero de 1812, a orillas del río Paraná, Manuel Belgrano izó por primera vez la bandera de la Patria, con los mismos colores de la escarapela.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por su probada austeridad y honradez sacrificó sus propios intereses en pos de las necesidades de la Patria, siendo considerado por ello como uno de los ejemplos más destacados de virtud cívica entre los hombres y mujeres que forjaron nuestra Nación.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la presente ordenanza tiene el propósito de conmemorar el legado de la gesta de Dr. Manuel Belgrano y de los patriotas que junto con él, pelearon por la independencia y la grandeza de la Nación Argentina.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todo ello;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HONORABLE CONCEJO DELIBERANTE DE LA CIUDAD DE SAN LUIS, EN USO DE SUS FACULTADES, SANCIONA CON FUERZA DE: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R D E N A N Z A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Artículo 1: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INSTITÚYASE en el ámbito de la ciudad de San Luis el año 2020 como el "Año del General Manuel Belgrano".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Artículo 2: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ESTABLECER en toda la papelería del Honorable Concejo Deliberante de la ciudad de  San Luis a utilizar durante el año 2020 , la siguiente leyenda: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"2020- Año del General Manuel Belgrano"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en adhesión al Decreto 2/2020 del Poder Ejecutivo Nacional.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Artículo 3: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INVITAR a adherir a lo establecido en el artículo 2, al Poder Ejecutivo Municipal, a la Justicia Administrativa de Faltas  y al Tribunal de Cuentas Municipal. 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Artículo 4: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COMUNÍQUESE al Poder Ejecutivo Municipal, Juzgado de Faltas Municipal y al Tribunal de Cuentas Municipal de la ciudad de San Luis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publíquese, y oportunamente archívese.-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382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3828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9" w:w="11907" w:orient="portrait"/>
      <w:pgMar w:bottom="1133.8582677165355" w:top="1700.7874015748032" w:left="1700.7874015748032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28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4695825</wp:posOffset>
          </wp:positionH>
          <wp:positionV relativeFrom="paragraph">
            <wp:posOffset>-85719</wp:posOffset>
          </wp:positionV>
          <wp:extent cx="1065530" cy="561975"/>
          <wp:effectExtent b="0" l="0" r="0" t="0"/>
          <wp:wrapTopAndBottom distB="57150" distT="5715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561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zhY4WrWruxM8T7pAYacE7VtiQ==">AMUW2mVZ3Kq5KiGU6BHfzvASLaOEik+KFwXApeXUYvZ4qISL+sMuqaDyHgQAceJLKyeHUEuU8P2VT/ls/qraFbPWtQk9Gn6x9NThcbHAbNt6QtQUDV9GzbSk8sLbRvqMHgt1x5hfk6ec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